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80" w:lineRule="exact"/>
        <w:jc w:val="center"/>
        <w:rPr>
          <w:rFonts w:ascii="方正小标宋简体" w:hAnsi="黑体" w:eastAsia="方正小标宋简体" w:cs="宋体"/>
          <w:b w:val="0"/>
          <w:bCs w:val="0"/>
          <w:kern w:val="0"/>
          <w:sz w:val="44"/>
          <w:szCs w:val="44"/>
        </w:rPr>
      </w:pPr>
      <w:r>
        <w:rPr>
          <w:rFonts w:hint="eastAsia" w:ascii="方正小标宋简体" w:hAnsi="黑体" w:eastAsia="方正小标宋简体" w:cs="宋体"/>
          <w:b w:val="0"/>
          <w:bCs w:val="0"/>
          <w:kern w:val="0"/>
          <w:sz w:val="44"/>
          <w:szCs w:val="44"/>
        </w:rPr>
        <w:t>山西省</w:t>
      </w:r>
      <w:r>
        <w:rPr>
          <w:rFonts w:hint="eastAsia" w:ascii="方正小标宋简体" w:hAnsi="黑体" w:eastAsia="方正小标宋简体" w:cs="宋体"/>
          <w:b w:val="0"/>
          <w:bCs w:val="0"/>
          <w:color w:val="auto"/>
          <w:kern w:val="0"/>
          <w:sz w:val="44"/>
          <w:szCs w:val="44"/>
        </w:rPr>
        <w:t>雷电灾害防御重点单位</w:t>
      </w:r>
      <w:r>
        <w:rPr>
          <w:rFonts w:hint="eastAsia" w:ascii="方正小标宋简体" w:hAnsi="黑体" w:eastAsia="方正小标宋简体" w:cs="宋体"/>
          <w:b w:val="0"/>
          <w:bCs w:val="0"/>
          <w:kern w:val="0"/>
          <w:sz w:val="44"/>
          <w:szCs w:val="44"/>
        </w:rPr>
        <w:t>责任清单*</w:t>
      </w:r>
    </w:p>
    <w:p>
      <w:pPr>
        <w:spacing w:line="580" w:lineRule="exact"/>
        <w:ind w:firstLine="640" w:firstLineChars="200"/>
        <w:rPr>
          <w:rFonts w:ascii="仿宋_GB2312"/>
          <w:b w:val="0"/>
          <w:bCs w:val="0"/>
          <w:szCs w:val="32"/>
        </w:rPr>
      </w:pPr>
      <w:r>
        <w:rPr>
          <w:rFonts w:hint="eastAsia" w:ascii="仿宋_GB2312"/>
          <w:b w:val="0"/>
          <w:bCs w:val="0"/>
          <w:szCs w:val="32"/>
        </w:rPr>
        <w:t>根据《中华人民共和国安全生产法》《气象灾害防御条例》《防雷减灾管理办法》等有关法律法规制定本清单。</w:t>
      </w:r>
    </w:p>
    <w:tbl>
      <w:tblPr>
        <w:tblStyle w:val="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rFonts w:ascii="黑体" w:hAnsi="黑体" w:eastAsia="黑体"/>
                <w:b w:val="0"/>
                <w:bCs w:val="0"/>
              </w:rPr>
            </w:pPr>
            <w:r>
              <w:rPr>
                <w:rFonts w:hint="eastAsia" w:ascii="黑体" w:hAnsi="黑体" w:eastAsia="黑体"/>
                <w:b w:val="0"/>
                <w:bCs w:val="0"/>
              </w:rPr>
              <w:t>序号</w:t>
            </w:r>
          </w:p>
        </w:tc>
        <w:tc>
          <w:tcPr>
            <w:tcW w:w="7371" w:type="dxa"/>
            <w:vAlign w:val="center"/>
          </w:tcPr>
          <w:p>
            <w:pPr>
              <w:spacing w:line="400" w:lineRule="exact"/>
              <w:jc w:val="center"/>
              <w:rPr>
                <w:rFonts w:ascii="黑体" w:hAnsi="黑体" w:eastAsia="黑体"/>
                <w:b w:val="0"/>
                <w:bCs w:val="0"/>
              </w:rPr>
            </w:pPr>
            <w:r>
              <w:rPr>
                <w:rFonts w:hint="eastAsia" w:ascii="黑体" w:hAnsi="黑体" w:eastAsia="黑体"/>
                <w:b w:val="0"/>
                <w:bCs w:val="0"/>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1</w:t>
            </w:r>
          </w:p>
        </w:tc>
        <w:tc>
          <w:tcPr>
            <w:tcW w:w="7371" w:type="dxa"/>
            <w:vAlign w:val="center"/>
          </w:tcPr>
          <w:p>
            <w:pPr>
              <w:spacing w:line="400" w:lineRule="exact"/>
              <w:rPr>
                <w:b w:val="0"/>
                <w:bCs w:val="0"/>
              </w:rPr>
            </w:pPr>
            <w:r>
              <w:rPr>
                <w:rFonts w:hint="eastAsia"/>
                <w:b w:val="0"/>
                <w:bCs w:val="0"/>
              </w:rPr>
              <w:t>对本单位雷电灾害防御负主体责任。法定代表人、主要负责人、实际控制人同为雷电灾害防御第一责任人，把雷电灾害防御工作列入本单位的重要议事日程，将雷电灾害防御经费纳入安全生产经费预算。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2</w:t>
            </w:r>
          </w:p>
        </w:tc>
        <w:tc>
          <w:tcPr>
            <w:tcW w:w="7371" w:type="dxa"/>
            <w:vAlign w:val="center"/>
          </w:tcPr>
          <w:p>
            <w:pPr>
              <w:spacing w:line="400" w:lineRule="exact"/>
              <w:rPr>
                <w:b w:val="0"/>
                <w:bCs w:val="0"/>
              </w:rPr>
            </w:pPr>
            <w:r>
              <w:rPr>
                <w:rFonts w:hint="eastAsia"/>
                <w:b w:val="0"/>
                <w:bCs w:val="0"/>
              </w:rPr>
              <w:t>明确雷电灾害防御责任部门和人员，掌握本单位雷电灾害防御相关情况。指定专人负责，做好</w:t>
            </w:r>
            <w:r>
              <w:rPr>
                <w:rFonts w:hint="eastAsia"/>
                <w:b w:val="0"/>
                <w:bCs w:val="0"/>
                <w:lang w:eastAsia="zh-CN"/>
              </w:rPr>
              <w:t>雷电防护</w:t>
            </w:r>
            <w:r>
              <w:rPr>
                <w:rFonts w:hint="eastAsia"/>
                <w:b w:val="0"/>
                <w:bCs w:val="0"/>
              </w:rPr>
              <w:t>装置的日常维护工作，并做好记录。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strike/>
              </w:rPr>
            </w:pPr>
            <w:r>
              <w:rPr>
                <w:rFonts w:hint="eastAsia"/>
                <w:b w:val="0"/>
                <w:bCs w:val="0"/>
              </w:rPr>
              <w:t>3</w:t>
            </w:r>
          </w:p>
        </w:tc>
        <w:tc>
          <w:tcPr>
            <w:tcW w:w="7371" w:type="dxa"/>
            <w:vAlign w:val="center"/>
          </w:tcPr>
          <w:p>
            <w:pPr>
              <w:spacing w:line="400" w:lineRule="exact"/>
              <w:rPr>
                <w:b w:val="0"/>
                <w:bCs w:val="0"/>
              </w:rPr>
            </w:pPr>
            <w:r>
              <w:rPr>
                <w:rFonts w:hint="eastAsia"/>
                <w:b w:val="0"/>
                <w:bCs w:val="0"/>
              </w:rPr>
              <w:t>做好</w:t>
            </w:r>
            <w:r>
              <w:rPr>
                <w:rFonts w:hint="eastAsia"/>
                <w:b w:val="0"/>
                <w:bCs w:val="0"/>
                <w:color w:val="auto"/>
              </w:rPr>
              <w:t>全国</w:t>
            </w:r>
            <w:r>
              <w:rPr>
                <w:b w:val="0"/>
                <w:bCs w:val="0"/>
                <w:color w:val="auto"/>
              </w:rPr>
              <w:t>防雷减灾综合管理服务</w:t>
            </w:r>
            <w:r>
              <w:rPr>
                <w:rFonts w:hint="eastAsia"/>
                <w:b w:val="0"/>
                <w:bCs w:val="0"/>
                <w:color w:val="auto"/>
              </w:rPr>
              <w:t>平台</w:t>
            </w:r>
            <w:r>
              <w:rPr>
                <w:rFonts w:hint="eastAsia"/>
                <w:b w:val="0"/>
                <w:bCs w:val="0"/>
                <w:color w:val="auto"/>
                <w:lang w:eastAsia="zh-CN"/>
              </w:rPr>
              <w:t>中</w:t>
            </w:r>
            <w:r>
              <w:rPr>
                <w:rFonts w:hint="eastAsia"/>
                <w:b w:val="0"/>
                <w:bCs w:val="0"/>
                <w:color w:val="auto"/>
              </w:rPr>
              <w:t>本单位基本信息</w:t>
            </w:r>
            <w:r>
              <w:rPr>
                <w:rFonts w:hint="eastAsia"/>
                <w:b w:val="0"/>
                <w:bCs w:val="0"/>
              </w:rPr>
              <w:t>、自查记录</w:t>
            </w:r>
            <w:r>
              <w:rPr>
                <w:b w:val="0"/>
                <w:bCs w:val="0"/>
              </w:rPr>
              <w:t>、</w:t>
            </w:r>
            <w:r>
              <w:rPr>
                <w:rFonts w:hint="eastAsia"/>
                <w:b w:val="0"/>
                <w:bCs w:val="0"/>
              </w:rPr>
              <w:t>应急预案、隐患上报、灾情上报等相关信息录入维护，确保信息更新</w:t>
            </w:r>
            <w:r>
              <w:rPr>
                <w:b w:val="0"/>
                <w:bCs w:val="0"/>
              </w:rPr>
              <w:t>及时、</w:t>
            </w:r>
            <w:r>
              <w:rPr>
                <w:rFonts w:hint="eastAsia"/>
                <w:b w:val="0"/>
                <w:bCs w:val="0"/>
              </w:rPr>
              <w:t>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4</w:t>
            </w:r>
          </w:p>
        </w:tc>
        <w:tc>
          <w:tcPr>
            <w:tcW w:w="7371" w:type="dxa"/>
            <w:vAlign w:val="center"/>
          </w:tcPr>
          <w:p>
            <w:pPr>
              <w:spacing w:line="400" w:lineRule="exact"/>
              <w:rPr>
                <w:b w:val="0"/>
                <w:bCs w:val="0"/>
              </w:rPr>
            </w:pPr>
            <w:r>
              <w:rPr>
                <w:rFonts w:hint="eastAsia"/>
                <w:b w:val="0"/>
                <w:bCs w:val="0"/>
              </w:rPr>
              <w:t>明确雷电防护重点部位、场所和设施，并制作示意图，设置雷电防护装置安全警示标识。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5</w:t>
            </w:r>
          </w:p>
        </w:tc>
        <w:tc>
          <w:tcPr>
            <w:tcW w:w="7371" w:type="dxa"/>
            <w:vAlign w:val="center"/>
          </w:tcPr>
          <w:p>
            <w:pPr>
              <w:spacing w:line="400" w:lineRule="exact"/>
              <w:rPr>
                <w:b w:val="0"/>
                <w:bCs w:val="0"/>
              </w:rPr>
            </w:pPr>
            <w:r>
              <w:rPr>
                <w:rFonts w:hint="eastAsia"/>
                <w:b w:val="0"/>
                <w:bCs w:val="0"/>
              </w:rPr>
              <w:t>雷电防护装置应与主体工程同时设计、同时施工、同时投入使用，主动履行雷电防护装置设计审核和竣工验收相关程序。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6</w:t>
            </w:r>
          </w:p>
        </w:tc>
        <w:tc>
          <w:tcPr>
            <w:tcW w:w="7371" w:type="dxa"/>
            <w:vAlign w:val="center"/>
          </w:tcPr>
          <w:p>
            <w:pPr>
              <w:spacing w:line="400" w:lineRule="exact"/>
              <w:rPr>
                <w:b w:val="0"/>
                <w:bCs w:val="0"/>
              </w:rPr>
            </w:pPr>
            <w:r>
              <w:rPr>
                <w:rFonts w:hint="eastAsia"/>
                <w:b w:val="0"/>
                <w:bCs w:val="0"/>
              </w:rPr>
              <w:t>主动关注当地气象主管机构所属气象台站发布的雷电天气预警信息，并根据实际情况采取安全防范措施。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7</w:t>
            </w:r>
          </w:p>
        </w:tc>
        <w:tc>
          <w:tcPr>
            <w:tcW w:w="7371" w:type="dxa"/>
            <w:vAlign w:val="center"/>
          </w:tcPr>
          <w:p>
            <w:pPr>
              <w:spacing w:line="400" w:lineRule="exact"/>
              <w:rPr>
                <w:b w:val="0"/>
                <w:bCs w:val="0"/>
              </w:rPr>
            </w:pPr>
            <w:r>
              <w:rPr>
                <w:rFonts w:hint="eastAsia"/>
                <w:b w:val="0"/>
                <w:bCs w:val="0"/>
              </w:rPr>
              <w:t>贯彻执行雷电灾害防御</w:t>
            </w:r>
            <w:r>
              <w:rPr>
                <w:rFonts w:hint="eastAsia"/>
                <w:b w:val="0"/>
                <w:bCs w:val="0"/>
                <w:lang w:eastAsia="zh-CN"/>
              </w:rPr>
              <w:t>法律</w:t>
            </w:r>
            <w:r>
              <w:rPr>
                <w:rFonts w:hint="eastAsia"/>
                <w:b w:val="0"/>
                <w:bCs w:val="0"/>
              </w:rPr>
              <w:t>法规</w:t>
            </w:r>
            <w:r>
              <w:rPr>
                <w:rFonts w:hint="eastAsia"/>
                <w:b w:val="0"/>
                <w:bCs w:val="0"/>
                <w:lang w:eastAsia="zh-CN"/>
              </w:rPr>
              <w:t>、技术标准</w:t>
            </w:r>
            <w:r>
              <w:rPr>
                <w:rFonts w:hint="eastAsia"/>
                <w:b w:val="0"/>
                <w:bCs w:val="0"/>
              </w:rPr>
              <w:t>和行业主管部门有关要求，接受当地气象主管机构的监督管理。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rPr>
            </w:pPr>
            <w:r>
              <w:rPr>
                <w:rFonts w:hint="eastAsia"/>
                <w:b w:val="0"/>
                <w:bCs w:val="0"/>
              </w:rPr>
              <w:t>8</w:t>
            </w:r>
          </w:p>
        </w:tc>
        <w:tc>
          <w:tcPr>
            <w:tcW w:w="7371" w:type="dxa"/>
            <w:vAlign w:val="center"/>
          </w:tcPr>
          <w:p>
            <w:pPr>
              <w:spacing w:line="400" w:lineRule="exact"/>
              <w:rPr>
                <w:b w:val="0"/>
                <w:bCs w:val="0"/>
              </w:rPr>
            </w:pPr>
            <w:r>
              <w:rPr>
                <w:rFonts w:hint="eastAsia"/>
                <w:b w:val="0"/>
                <w:bCs w:val="0"/>
              </w:rPr>
              <w:t>严格执行雷电防护装置安全技术标准及有关规定，</w:t>
            </w:r>
            <w:r>
              <w:rPr>
                <w:rFonts w:hint="eastAsia"/>
                <w:b w:val="0"/>
                <w:bCs w:val="0"/>
                <w:lang w:eastAsia="zh-CN"/>
              </w:rPr>
              <w:t>雷电防护</w:t>
            </w:r>
            <w:r>
              <w:rPr>
                <w:rFonts w:hint="eastAsia"/>
                <w:b w:val="0"/>
                <w:bCs w:val="0"/>
              </w:rPr>
              <w:t>装置应当每年检测一次，爆炸和火灾危险环境场所的</w:t>
            </w:r>
            <w:r>
              <w:rPr>
                <w:rFonts w:hint="eastAsia"/>
                <w:b w:val="0"/>
                <w:bCs w:val="0"/>
                <w:lang w:eastAsia="zh-CN"/>
              </w:rPr>
              <w:t>雷电防护</w:t>
            </w:r>
            <w:r>
              <w:rPr>
                <w:rFonts w:hint="eastAsia"/>
                <w:b w:val="0"/>
                <w:bCs w:val="0"/>
              </w:rPr>
              <w:t>装置应当每半年检测一次。*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strike/>
              </w:rPr>
            </w:pPr>
            <w:r>
              <w:rPr>
                <w:rFonts w:hint="eastAsia"/>
                <w:b w:val="0"/>
                <w:bCs w:val="0"/>
              </w:rPr>
              <w:t>9</w:t>
            </w:r>
          </w:p>
        </w:tc>
        <w:tc>
          <w:tcPr>
            <w:tcW w:w="7371" w:type="dxa"/>
            <w:vAlign w:val="center"/>
          </w:tcPr>
          <w:p>
            <w:pPr>
              <w:spacing w:line="400" w:lineRule="exact"/>
              <w:rPr>
                <w:b w:val="0"/>
                <w:bCs w:val="0"/>
              </w:rPr>
            </w:pPr>
            <w:r>
              <w:rPr>
                <w:rFonts w:hint="eastAsia"/>
                <w:b w:val="0"/>
                <w:bCs w:val="0"/>
              </w:rPr>
              <w:t>依法委托具有相应检测资质且在山西省气象局报告的检测机构对本单位雷电防护装置进行全面定期检测，做到应检尽检，杜绝由于漏检形成的安全隐患，对</w:t>
            </w:r>
            <w:r>
              <w:rPr>
                <w:b w:val="0"/>
                <w:bCs w:val="0"/>
              </w:rPr>
              <w:t>检测</w:t>
            </w:r>
            <w:r>
              <w:rPr>
                <w:rFonts w:hint="eastAsia"/>
                <w:b w:val="0"/>
                <w:bCs w:val="0"/>
              </w:rPr>
              <w:t>发现</w:t>
            </w:r>
            <w:r>
              <w:rPr>
                <w:b w:val="0"/>
                <w:bCs w:val="0"/>
              </w:rPr>
              <w:t>的问题及时整改，</w:t>
            </w:r>
            <w:r>
              <w:rPr>
                <w:rFonts w:hint="eastAsia"/>
                <w:b w:val="0"/>
                <w:bCs w:val="0"/>
              </w:rPr>
              <w:t>并建立雷电灾害防御安全隐患及整改台账。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strike/>
              </w:rPr>
            </w:pPr>
            <w:r>
              <w:rPr>
                <w:rFonts w:hint="eastAsia"/>
                <w:b w:val="0"/>
                <w:bCs w:val="0"/>
              </w:rPr>
              <w:t>10</w:t>
            </w:r>
          </w:p>
        </w:tc>
        <w:tc>
          <w:tcPr>
            <w:tcW w:w="7371" w:type="dxa"/>
            <w:vAlign w:val="center"/>
          </w:tcPr>
          <w:p>
            <w:pPr>
              <w:spacing w:line="400" w:lineRule="exact"/>
              <w:rPr>
                <w:b w:val="0"/>
                <w:bCs w:val="0"/>
              </w:rPr>
            </w:pPr>
            <w:r>
              <w:rPr>
                <w:rFonts w:hint="eastAsia"/>
                <w:b w:val="0"/>
                <w:bCs w:val="0"/>
              </w:rPr>
              <w:t>在委托检测时，应当通过全国防雷减灾综合管理服务平台（网址https://www.qgfljg.cn）对雷电防护装置检测单位的资质证书进行核验。发现雷电防护装置检测单位在检测服务过程中未检测就出具检测报告等不执行雷电防护装置安全规定或标准的，及时向当地气象主管机构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strike/>
              </w:rPr>
            </w:pPr>
            <w:r>
              <w:rPr>
                <w:rFonts w:hint="eastAsia"/>
                <w:b w:val="0"/>
                <w:bCs w:val="0"/>
              </w:rPr>
              <w:t>11</w:t>
            </w:r>
          </w:p>
        </w:tc>
        <w:tc>
          <w:tcPr>
            <w:tcW w:w="7371" w:type="dxa"/>
            <w:vAlign w:val="center"/>
          </w:tcPr>
          <w:p>
            <w:pPr>
              <w:spacing w:line="400" w:lineRule="exact"/>
              <w:rPr>
                <w:b w:val="0"/>
                <w:bCs w:val="0"/>
              </w:rPr>
            </w:pPr>
            <w:r>
              <w:rPr>
                <w:rFonts w:hint="eastAsia"/>
                <w:b w:val="0"/>
                <w:bCs w:val="0"/>
              </w:rPr>
              <w:t>建立本单位雷电灾害防御管理制度，编制本单位雷电灾害应急预案，按规定完成本单位雷电灾害防御自查自纠、隐患整改，定期开展雷电灾害防御培训、应急演练。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strike/>
              </w:rPr>
            </w:pPr>
            <w:r>
              <w:rPr>
                <w:rFonts w:hint="eastAsia"/>
                <w:b w:val="0"/>
                <w:bCs w:val="0"/>
              </w:rPr>
              <w:t>12</w:t>
            </w:r>
          </w:p>
        </w:tc>
        <w:tc>
          <w:tcPr>
            <w:tcW w:w="7371" w:type="dxa"/>
            <w:vAlign w:val="center"/>
          </w:tcPr>
          <w:p>
            <w:pPr>
              <w:spacing w:line="400" w:lineRule="exact"/>
              <w:rPr>
                <w:b w:val="0"/>
                <w:bCs w:val="0"/>
              </w:rPr>
            </w:pPr>
            <w:r>
              <w:rPr>
                <w:rFonts w:hint="eastAsia"/>
                <w:b w:val="0"/>
                <w:bCs w:val="0"/>
              </w:rPr>
              <w:t>建立雷电灾害事故记录、报告制度。雷电灾害发生后</w:t>
            </w:r>
            <w:r>
              <w:rPr>
                <w:b w:val="0"/>
                <w:bCs w:val="0"/>
              </w:rPr>
              <w:t>，</w:t>
            </w:r>
            <w:r>
              <w:rPr>
                <w:rFonts w:hint="eastAsia"/>
                <w:b w:val="0"/>
                <w:bCs w:val="0"/>
              </w:rPr>
              <w:t>及时报告</w:t>
            </w:r>
            <w:r>
              <w:rPr>
                <w:b w:val="0"/>
                <w:bCs w:val="0"/>
              </w:rPr>
              <w:t>当地气象主管机构</w:t>
            </w:r>
            <w:r>
              <w:rPr>
                <w:rFonts w:hint="eastAsia"/>
                <w:b w:val="0"/>
                <w:bCs w:val="0"/>
              </w:rPr>
              <w:t>，积极协助相关部门开展雷灾事故调查。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b w:val="0"/>
                <w:bCs w:val="0"/>
                <w:strike/>
              </w:rPr>
            </w:pPr>
            <w:r>
              <w:rPr>
                <w:rFonts w:hint="eastAsia"/>
                <w:b w:val="0"/>
                <w:bCs w:val="0"/>
              </w:rPr>
              <w:t>13</w:t>
            </w:r>
          </w:p>
        </w:tc>
        <w:tc>
          <w:tcPr>
            <w:tcW w:w="7371" w:type="dxa"/>
            <w:vAlign w:val="center"/>
          </w:tcPr>
          <w:p>
            <w:pPr>
              <w:spacing w:line="400" w:lineRule="exact"/>
              <w:rPr>
                <w:b w:val="0"/>
                <w:bCs w:val="0"/>
              </w:rPr>
            </w:pPr>
            <w:r>
              <w:rPr>
                <w:rFonts w:hint="eastAsia"/>
                <w:b w:val="0"/>
                <w:bCs w:val="0"/>
              </w:rPr>
              <w:t>建立雷电灾害防御档案管理制度，对有关雷电防护装置设计安装工程图纸、检测报告、隐患整改意见、规章制度、雷电灾害防御相关培训记录以及维护记录等文件及时归档，妥善保管。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71" w:type="dxa"/>
            <w:vAlign w:val="center"/>
          </w:tcPr>
          <w:p>
            <w:pPr>
              <w:spacing w:line="400" w:lineRule="exact"/>
              <w:jc w:val="center"/>
              <w:rPr>
                <w:rFonts w:hint="default" w:eastAsia="仿宋_GB2312"/>
                <w:b w:val="0"/>
                <w:bCs w:val="0"/>
                <w:lang w:val="en-US" w:eastAsia="zh-CN"/>
              </w:rPr>
            </w:pPr>
            <w:r>
              <w:rPr>
                <w:rFonts w:hint="eastAsia"/>
                <w:b w:val="0"/>
                <w:bCs w:val="0"/>
                <w:lang w:val="en-US" w:eastAsia="zh-CN"/>
              </w:rPr>
              <w:t>14</w:t>
            </w:r>
          </w:p>
        </w:tc>
        <w:tc>
          <w:tcPr>
            <w:tcW w:w="7371" w:type="dxa"/>
            <w:vAlign w:val="center"/>
          </w:tcPr>
          <w:p>
            <w:pPr>
              <w:spacing w:line="400" w:lineRule="exact"/>
              <w:rPr>
                <w:rFonts w:hint="eastAsia"/>
                <w:b w:val="0"/>
                <w:bCs w:val="0"/>
              </w:rPr>
            </w:pPr>
            <w:r>
              <w:rPr>
                <w:rFonts w:hint="eastAsia"/>
                <w:b w:val="0"/>
                <w:bCs w:val="0"/>
              </w:rPr>
              <w:t>建立雷电灾害防御安全风险分级管控制度，按照安全风险分级采取相应的管控措施。</w:t>
            </w:r>
          </w:p>
        </w:tc>
      </w:tr>
    </w:tbl>
    <w:p>
      <w:pPr>
        <w:ind w:firstLine="640" w:firstLineChars="200"/>
        <w:rPr>
          <w:b w:val="0"/>
          <w:bCs w:val="0"/>
        </w:rPr>
      </w:pPr>
      <w:r>
        <w:rPr>
          <w:rFonts w:hint="eastAsia"/>
          <w:b w:val="0"/>
          <w:bCs w:val="0"/>
        </w:rPr>
        <w:t>注</w:t>
      </w:r>
      <w:r>
        <w:rPr>
          <w:b w:val="0"/>
          <w:bCs w:val="0"/>
        </w:rPr>
        <w:t>：</w:t>
      </w:r>
    </w:p>
    <w:p>
      <w:pPr>
        <w:ind w:firstLine="640" w:firstLineChars="200"/>
        <w:rPr>
          <w:rFonts w:hint="default"/>
          <w:b w:val="0"/>
          <w:bCs w:val="0"/>
          <w:lang w:val="en-US" w:eastAsia="zh-CN"/>
        </w:rPr>
      </w:pPr>
      <w:r>
        <w:rPr>
          <w:rFonts w:hint="eastAsia"/>
          <w:b w:val="0"/>
          <w:bCs w:val="0"/>
          <w:lang w:val="en-US" w:eastAsia="zh-CN"/>
        </w:rPr>
        <w:t>1.雷电灾害防御重点单位由属地</w:t>
      </w:r>
      <w:bookmarkStart w:id="0" w:name="_GoBack"/>
      <w:bookmarkEnd w:id="0"/>
      <w:r>
        <w:rPr>
          <w:rFonts w:hint="eastAsia"/>
          <w:b w:val="0"/>
          <w:bCs w:val="0"/>
          <w:lang w:val="en-US" w:eastAsia="zh-CN"/>
        </w:rPr>
        <w:t>气象部门根据法律、法规、规章或规范性文件要求会同有关部门确定。</w:t>
      </w:r>
    </w:p>
    <w:p>
      <w:pPr>
        <w:ind w:firstLine="640" w:firstLineChars="200"/>
        <w:rPr>
          <w:rFonts w:hint="default"/>
          <w:b w:val="0"/>
          <w:bCs w:val="0"/>
          <w:lang w:val="en-US" w:eastAsia="zh-CN"/>
        </w:rPr>
      </w:pPr>
      <w:r>
        <w:rPr>
          <w:rFonts w:hint="eastAsia"/>
          <w:b w:val="0"/>
          <w:bCs w:val="0"/>
          <w:lang w:val="en-US" w:eastAsia="zh-CN"/>
        </w:rPr>
        <w:t>2.爆炸和火灾危险环境场所根据《建筑物防雷设计规范》（GB 50057-2010）确定。</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AE"/>
    <w:rsid w:val="000014B6"/>
    <w:rsid w:val="000018FC"/>
    <w:rsid w:val="00003550"/>
    <w:rsid w:val="000060BF"/>
    <w:rsid w:val="000073CF"/>
    <w:rsid w:val="000108FB"/>
    <w:rsid w:val="00010DFA"/>
    <w:rsid w:val="00011643"/>
    <w:rsid w:val="000140CE"/>
    <w:rsid w:val="00015397"/>
    <w:rsid w:val="000163C2"/>
    <w:rsid w:val="000164F1"/>
    <w:rsid w:val="000173CB"/>
    <w:rsid w:val="00017774"/>
    <w:rsid w:val="000204EF"/>
    <w:rsid w:val="0002175F"/>
    <w:rsid w:val="00024A91"/>
    <w:rsid w:val="00026E24"/>
    <w:rsid w:val="0002797E"/>
    <w:rsid w:val="0003111F"/>
    <w:rsid w:val="000317D6"/>
    <w:rsid w:val="00035E1F"/>
    <w:rsid w:val="00040F69"/>
    <w:rsid w:val="00041268"/>
    <w:rsid w:val="00042707"/>
    <w:rsid w:val="000429E6"/>
    <w:rsid w:val="000456AE"/>
    <w:rsid w:val="00045A27"/>
    <w:rsid w:val="0005191E"/>
    <w:rsid w:val="00051D1E"/>
    <w:rsid w:val="00052DD2"/>
    <w:rsid w:val="00052FA6"/>
    <w:rsid w:val="000532B0"/>
    <w:rsid w:val="00053A09"/>
    <w:rsid w:val="00054E84"/>
    <w:rsid w:val="0005633F"/>
    <w:rsid w:val="00057ADB"/>
    <w:rsid w:val="00066F11"/>
    <w:rsid w:val="00070FB4"/>
    <w:rsid w:val="00071C4A"/>
    <w:rsid w:val="00072A86"/>
    <w:rsid w:val="00074171"/>
    <w:rsid w:val="00082637"/>
    <w:rsid w:val="0008284A"/>
    <w:rsid w:val="000831AE"/>
    <w:rsid w:val="00084430"/>
    <w:rsid w:val="00085562"/>
    <w:rsid w:val="000857E6"/>
    <w:rsid w:val="00090AC5"/>
    <w:rsid w:val="00093007"/>
    <w:rsid w:val="000937CD"/>
    <w:rsid w:val="00094B82"/>
    <w:rsid w:val="000A0775"/>
    <w:rsid w:val="000A3C77"/>
    <w:rsid w:val="000B3688"/>
    <w:rsid w:val="000B498A"/>
    <w:rsid w:val="000C134D"/>
    <w:rsid w:val="000C14EC"/>
    <w:rsid w:val="000C17F2"/>
    <w:rsid w:val="000C3155"/>
    <w:rsid w:val="000C3E9D"/>
    <w:rsid w:val="000C5FD6"/>
    <w:rsid w:val="000D0252"/>
    <w:rsid w:val="000D4939"/>
    <w:rsid w:val="000D497A"/>
    <w:rsid w:val="000D5AAC"/>
    <w:rsid w:val="000D6595"/>
    <w:rsid w:val="000E0B2E"/>
    <w:rsid w:val="000E0DFB"/>
    <w:rsid w:val="000E1DD4"/>
    <w:rsid w:val="000E32A7"/>
    <w:rsid w:val="000E56F3"/>
    <w:rsid w:val="000F0D95"/>
    <w:rsid w:val="000F2184"/>
    <w:rsid w:val="000F2623"/>
    <w:rsid w:val="000F604D"/>
    <w:rsid w:val="00102152"/>
    <w:rsid w:val="0010276B"/>
    <w:rsid w:val="001028F6"/>
    <w:rsid w:val="00102937"/>
    <w:rsid w:val="0010384A"/>
    <w:rsid w:val="00104FDB"/>
    <w:rsid w:val="00105245"/>
    <w:rsid w:val="0010664A"/>
    <w:rsid w:val="00107DA0"/>
    <w:rsid w:val="00110630"/>
    <w:rsid w:val="001115E5"/>
    <w:rsid w:val="00114008"/>
    <w:rsid w:val="0012150F"/>
    <w:rsid w:val="0012173C"/>
    <w:rsid w:val="00121D2A"/>
    <w:rsid w:val="00122A88"/>
    <w:rsid w:val="00123B0F"/>
    <w:rsid w:val="00125590"/>
    <w:rsid w:val="00125BD6"/>
    <w:rsid w:val="001302F6"/>
    <w:rsid w:val="00130823"/>
    <w:rsid w:val="00134B97"/>
    <w:rsid w:val="00136E73"/>
    <w:rsid w:val="00137DC8"/>
    <w:rsid w:val="001420B0"/>
    <w:rsid w:val="00143DDD"/>
    <w:rsid w:val="00143EF9"/>
    <w:rsid w:val="001442B8"/>
    <w:rsid w:val="00144D84"/>
    <w:rsid w:val="00145552"/>
    <w:rsid w:val="0014782E"/>
    <w:rsid w:val="00147D9B"/>
    <w:rsid w:val="00150423"/>
    <w:rsid w:val="00151AEE"/>
    <w:rsid w:val="00153827"/>
    <w:rsid w:val="00154429"/>
    <w:rsid w:val="001564CA"/>
    <w:rsid w:val="001616A3"/>
    <w:rsid w:val="00162A9B"/>
    <w:rsid w:val="00165EEC"/>
    <w:rsid w:val="0016629C"/>
    <w:rsid w:val="00167F7F"/>
    <w:rsid w:val="00172458"/>
    <w:rsid w:val="0017365B"/>
    <w:rsid w:val="00173BB7"/>
    <w:rsid w:val="0017552B"/>
    <w:rsid w:val="001775A5"/>
    <w:rsid w:val="00180BB0"/>
    <w:rsid w:val="00184870"/>
    <w:rsid w:val="001863F7"/>
    <w:rsid w:val="00186EE6"/>
    <w:rsid w:val="00193FA8"/>
    <w:rsid w:val="00194E0C"/>
    <w:rsid w:val="001957B6"/>
    <w:rsid w:val="001971A2"/>
    <w:rsid w:val="00197B70"/>
    <w:rsid w:val="001A0CD8"/>
    <w:rsid w:val="001A10A1"/>
    <w:rsid w:val="001A21E0"/>
    <w:rsid w:val="001A250B"/>
    <w:rsid w:val="001A2766"/>
    <w:rsid w:val="001A553B"/>
    <w:rsid w:val="001A57FF"/>
    <w:rsid w:val="001A6697"/>
    <w:rsid w:val="001A760F"/>
    <w:rsid w:val="001B03F1"/>
    <w:rsid w:val="001B1D3A"/>
    <w:rsid w:val="001B4CB0"/>
    <w:rsid w:val="001B5A17"/>
    <w:rsid w:val="001B7247"/>
    <w:rsid w:val="001C2063"/>
    <w:rsid w:val="001C21A4"/>
    <w:rsid w:val="001C5CCF"/>
    <w:rsid w:val="001C746A"/>
    <w:rsid w:val="001D0D06"/>
    <w:rsid w:val="001D11D6"/>
    <w:rsid w:val="001D14C9"/>
    <w:rsid w:val="001D43C0"/>
    <w:rsid w:val="001D6E59"/>
    <w:rsid w:val="001D70C2"/>
    <w:rsid w:val="001E1A2B"/>
    <w:rsid w:val="001E3BA5"/>
    <w:rsid w:val="001F25F4"/>
    <w:rsid w:val="001F3BAA"/>
    <w:rsid w:val="001F68DA"/>
    <w:rsid w:val="001F6AB6"/>
    <w:rsid w:val="002004E9"/>
    <w:rsid w:val="00200A98"/>
    <w:rsid w:val="0020117F"/>
    <w:rsid w:val="002019EA"/>
    <w:rsid w:val="002053AC"/>
    <w:rsid w:val="00206610"/>
    <w:rsid w:val="00206DDE"/>
    <w:rsid w:val="00210FEE"/>
    <w:rsid w:val="00212610"/>
    <w:rsid w:val="00212B31"/>
    <w:rsid w:val="00213985"/>
    <w:rsid w:val="00214FA8"/>
    <w:rsid w:val="00215772"/>
    <w:rsid w:val="00217CF0"/>
    <w:rsid w:val="00223175"/>
    <w:rsid w:val="00225828"/>
    <w:rsid w:val="00226A30"/>
    <w:rsid w:val="00227C45"/>
    <w:rsid w:val="00230F5A"/>
    <w:rsid w:val="002313D7"/>
    <w:rsid w:val="00231D40"/>
    <w:rsid w:val="00232077"/>
    <w:rsid w:val="002356EE"/>
    <w:rsid w:val="00237983"/>
    <w:rsid w:val="002442CA"/>
    <w:rsid w:val="0024473B"/>
    <w:rsid w:val="00247A0A"/>
    <w:rsid w:val="00250178"/>
    <w:rsid w:val="00250B87"/>
    <w:rsid w:val="00251A37"/>
    <w:rsid w:val="00251C19"/>
    <w:rsid w:val="002540A5"/>
    <w:rsid w:val="00260652"/>
    <w:rsid w:val="00260C69"/>
    <w:rsid w:val="002621E5"/>
    <w:rsid w:val="00266217"/>
    <w:rsid w:val="002664D0"/>
    <w:rsid w:val="002743FA"/>
    <w:rsid w:val="0027595D"/>
    <w:rsid w:val="00275DE8"/>
    <w:rsid w:val="00277ED9"/>
    <w:rsid w:val="002816F0"/>
    <w:rsid w:val="0028270B"/>
    <w:rsid w:val="00283BCD"/>
    <w:rsid w:val="0028498F"/>
    <w:rsid w:val="00284DF0"/>
    <w:rsid w:val="00285C7C"/>
    <w:rsid w:val="002860AD"/>
    <w:rsid w:val="00287543"/>
    <w:rsid w:val="002906CB"/>
    <w:rsid w:val="00292C7B"/>
    <w:rsid w:val="00293B19"/>
    <w:rsid w:val="002944C6"/>
    <w:rsid w:val="002971AC"/>
    <w:rsid w:val="002A3A25"/>
    <w:rsid w:val="002A4CC5"/>
    <w:rsid w:val="002B0F2B"/>
    <w:rsid w:val="002B39BF"/>
    <w:rsid w:val="002B5B35"/>
    <w:rsid w:val="002B667F"/>
    <w:rsid w:val="002C00E0"/>
    <w:rsid w:val="002C06D6"/>
    <w:rsid w:val="002C09E5"/>
    <w:rsid w:val="002C0BE8"/>
    <w:rsid w:val="002C21C3"/>
    <w:rsid w:val="002C3F72"/>
    <w:rsid w:val="002C4B7B"/>
    <w:rsid w:val="002C4F5D"/>
    <w:rsid w:val="002C5F49"/>
    <w:rsid w:val="002C625E"/>
    <w:rsid w:val="002C77E3"/>
    <w:rsid w:val="002D1479"/>
    <w:rsid w:val="002D1F3B"/>
    <w:rsid w:val="002D5259"/>
    <w:rsid w:val="002D62A4"/>
    <w:rsid w:val="002E0ACE"/>
    <w:rsid w:val="002E3674"/>
    <w:rsid w:val="002E605C"/>
    <w:rsid w:val="002E6106"/>
    <w:rsid w:val="002E62C3"/>
    <w:rsid w:val="002E6A64"/>
    <w:rsid w:val="002E6B91"/>
    <w:rsid w:val="002F0763"/>
    <w:rsid w:val="002F1F77"/>
    <w:rsid w:val="002F3666"/>
    <w:rsid w:val="002F5364"/>
    <w:rsid w:val="002F5515"/>
    <w:rsid w:val="002F5B27"/>
    <w:rsid w:val="002F73F7"/>
    <w:rsid w:val="00301C45"/>
    <w:rsid w:val="0030704C"/>
    <w:rsid w:val="003075BD"/>
    <w:rsid w:val="0031138B"/>
    <w:rsid w:val="0031753E"/>
    <w:rsid w:val="00322586"/>
    <w:rsid w:val="0032304B"/>
    <w:rsid w:val="003243F8"/>
    <w:rsid w:val="00324AD7"/>
    <w:rsid w:val="003268A8"/>
    <w:rsid w:val="00327508"/>
    <w:rsid w:val="00332D96"/>
    <w:rsid w:val="00334BD7"/>
    <w:rsid w:val="00334EEB"/>
    <w:rsid w:val="0033566E"/>
    <w:rsid w:val="00336DD1"/>
    <w:rsid w:val="00337EF7"/>
    <w:rsid w:val="003414A4"/>
    <w:rsid w:val="00341B9C"/>
    <w:rsid w:val="003427DD"/>
    <w:rsid w:val="00343B5E"/>
    <w:rsid w:val="00344007"/>
    <w:rsid w:val="00344313"/>
    <w:rsid w:val="00351398"/>
    <w:rsid w:val="003525CA"/>
    <w:rsid w:val="00352B49"/>
    <w:rsid w:val="00353D00"/>
    <w:rsid w:val="003566A7"/>
    <w:rsid w:val="003566C5"/>
    <w:rsid w:val="00356A4A"/>
    <w:rsid w:val="00361795"/>
    <w:rsid w:val="00365CE5"/>
    <w:rsid w:val="00366513"/>
    <w:rsid w:val="003706AA"/>
    <w:rsid w:val="00374574"/>
    <w:rsid w:val="003759C2"/>
    <w:rsid w:val="00375F63"/>
    <w:rsid w:val="0037660B"/>
    <w:rsid w:val="003766AC"/>
    <w:rsid w:val="00376F85"/>
    <w:rsid w:val="00377BA6"/>
    <w:rsid w:val="00377F64"/>
    <w:rsid w:val="003800ED"/>
    <w:rsid w:val="00380910"/>
    <w:rsid w:val="00380E14"/>
    <w:rsid w:val="00382C5B"/>
    <w:rsid w:val="00386E03"/>
    <w:rsid w:val="0039051F"/>
    <w:rsid w:val="00392377"/>
    <w:rsid w:val="00392FDC"/>
    <w:rsid w:val="00393363"/>
    <w:rsid w:val="003939C4"/>
    <w:rsid w:val="00394D95"/>
    <w:rsid w:val="00394E6C"/>
    <w:rsid w:val="00397599"/>
    <w:rsid w:val="003A1338"/>
    <w:rsid w:val="003A1A75"/>
    <w:rsid w:val="003A2C90"/>
    <w:rsid w:val="003A4308"/>
    <w:rsid w:val="003A4713"/>
    <w:rsid w:val="003A4DD0"/>
    <w:rsid w:val="003A5B45"/>
    <w:rsid w:val="003A6E21"/>
    <w:rsid w:val="003A747E"/>
    <w:rsid w:val="003B0D81"/>
    <w:rsid w:val="003B1CEA"/>
    <w:rsid w:val="003B2C13"/>
    <w:rsid w:val="003B5B30"/>
    <w:rsid w:val="003B5D50"/>
    <w:rsid w:val="003B77E5"/>
    <w:rsid w:val="003B7902"/>
    <w:rsid w:val="003B794E"/>
    <w:rsid w:val="003C02C4"/>
    <w:rsid w:val="003C1ECB"/>
    <w:rsid w:val="003C26DD"/>
    <w:rsid w:val="003C3D89"/>
    <w:rsid w:val="003C46FD"/>
    <w:rsid w:val="003C5419"/>
    <w:rsid w:val="003C5ACC"/>
    <w:rsid w:val="003C6532"/>
    <w:rsid w:val="003C65DC"/>
    <w:rsid w:val="003C6FFD"/>
    <w:rsid w:val="003D11BE"/>
    <w:rsid w:val="003D11EB"/>
    <w:rsid w:val="003D1B4F"/>
    <w:rsid w:val="003D1C30"/>
    <w:rsid w:val="003D31F3"/>
    <w:rsid w:val="003D4574"/>
    <w:rsid w:val="003D5E82"/>
    <w:rsid w:val="003D68FE"/>
    <w:rsid w:val="003E1427"/>
    <w:rsid w:val="003E3045"/>
    <w:rsid w:val="003E50B1"/>
    <w:rsid w:val="003E6964"/>
    <w:rsid w:val="003E7D67"/>
    <w:rsid w:val="003F05FD"/>
    <w:rsid w:val="003F1F70"/>
    <w:rsid w:val="003F2C9D"/>
    <w:rsid w:val="003F5571"/>
    <w:rsid w:val="003F60F0"/>
    <w:rsid w:val="003F6B83"/>
    <w:rsid w:val="003F7298"/>
    <w:rsid w:val="003F7519"/>
    <w:rsid w:val="00401447"/>
    <w:rsid w:val="00402344"/>
    <w:rsid w:val="00405890"/>
    <w:rsid w:val="00405C21"/>
    <w:rsid w:val="00412D64"/>
    <w:rsid w:val="0041436E"/>
    <w:rsid w:val="0041534C"/>
    <w:rsid w:val="00416C71"/>
    <w:rsid w:val="00416F67"/>
    <w:rsid w:val="00420468"/>
    <w:rsid w:val="0042303F"/>
    <w:rsid w:val="00423193"/>
    <w:rsid w:val="004250E5"/>
    <w:rsid w:val="00426F93"/>
    <w:rsid w:val="00427016"/>
    <w:rsid w:val="00427D94"/>
    <w:rsid w:val="0043111C"/>
    <w:rsid w:val="00432BE2"/>
    <w:rsid w:val="004337FC"/>
    <w:rsid w:val="004344F3"/>
    <w:rsid w:val="004347D2"/>
    <w:rsid w:val="00434BE6"/>
    <w:rsid w:val="00434F99"/>
    <w:rsid w:val="0043545E"/>
    <w:rsid w:val="00435CBD"/>
    <w:rsid w:val="00437044"/>
    <w:rsid w:val="00442F09"/>
    <w:rsid w:val="0044321C"/>
    <w:rsid w:val="0044528A"/>
    <w:rsid w:val="004458C5"/>
    <w:rsid w:val="00446D1A"/>
    <w:rsid w:val="004502CD"/>
    <w:rsid w:val="00451C59"/>
    <w:rsid w:val="00451EA5"/>
    <w:rsid w:val="00451EC6"/>
    <w:rsid w:val="00454258"/>
    <w:rsid w:val="00455CBA"/>
    <w:rsid w:val="0046060C"/>
    <w:rsid w:val="004632D4"/>
    <w:rsid w:val="00470553"/>
    <w:rsid w:val="0047399D"/>
    <w:rsid w:val="004740D4"/>
    <w:rsid w:val="0047475A"/>
    <w:rsid w:val="00475686"/>
    <w:rsid w:val="00476657"/>
    <w:rsid w:val="00476B87"/>
    <w:rsid w:val="00480FD5"/>
    <w:rsid w:val="00482585"/>
    <w:rsid w:val="00482B15"/>
    <w:rsid w:val="004848B9"/>
    <w:rsid w:val="004909DD"/>
    <w:rsid w:val="00494379"/>
    <w:rsid w:val="004943E3"/>
    <w:rsid w:val="00495288"/>
    <w:rsid w:val="00496002"/>
    <w:rsid w:val="00497F3D"/>
    <w:rsid w:val="004A44B3"/>
    <w:rsid w:val="004A61ED"/>
    <w:rsid w:val="004A71A4"/>
    <w:rsid w:val="004A7778"/>
    <w:rsid w:val="004B20B3"/>
    <w:rsid w:val="004B5203"/>
    <w:rsid w:val="004B585C"/>
    <w:rsid w:val="004B65CF"/>
    <w:rsid w:val="004C1B82"/>
    <w:rsid w:val="004C1BDE"/>
    <w:rsid w:val="004C488C"/>
    <w:rsid w:val="004C6C65"/>
    <w:rsid w:val="004C737A"/>
    <w:rsid w:val="004D47C4"/>
    <w:rsid w:val="004E0DA8"/>
    <w:rsid w:val="004E1E67"/>
    <w:rsid w:val="004E56E3"/>
    <w:rsid w:val="004E5C26"/>
    <w:rsid w:val="004F0BE3"/>
    <w:rsid w:val="004F1152"/>
    <w:rsid w:val="004F3709"/>
    <w:rsid w:val="004F370C"/>
    <w:rsid w:val="004F3E06"/>
    <w:rsid w:val="004F4766"/>
    <w:rsid w:val="004F6923"/>
    <w:rsid w:val="004F698E"/>
    <w:rsid w:val="004F7983"/>
    <w:rsid w:val="005008D9"/>
    <w:rsid w:val="00501D8B"/>
    <w:rsid w:val="0050422B"/>
    <w:rsid w:val="00507E3C"/>
    <w:rsid w:val="00507E9B"/>
    <w:rsid w:val="00510671"/>
    <w:rsid w:val="005119C2"/>
    <w:rsid w:val="005152D6"/>
    <w:rsid w:val="00521EF7"/>
    <w:rsid w:val="00524052"/>
    <w:rsid w:val="00524D00"/>
    <w:rsid w:val="005251C4"/>
    <w:rsid w:val="00526A3C"/>
    <w:rsid w:val="005313E6"/>
    <w:rsid w:val="00531DCD"/>
    <w:rsid w:val="005328C8"/>
    <w:rsid w:val="00533314"/>
    <w:rsid w:val="00534A14"/>
    <w:rsid w:val="00534AE0"/>
    <w:rsid w:val="005368CF"/>
    <w:rsid w:val="005409F6"/>
    <w:rsid w:val="0054172E"/>
    <w:rsid w:val="00546DD0"/>
    <w:rsid w:val="005472FF"/>
    <w:rsid w:val="00551293"/>
    <w:rsid w:val="00552D21"/>
    <w:rsid w:val="0055376F"/>
    <w:rsid w:val="00553F5E"/>
    <w:rsid w:val="00554F6B"/>
    <w:rsid w:val="0056058F"/>
    <w:rsid w:val="00560F72"/>
    <w:rsid w:val="005618D0"/>
    <w:rsid w:val="00562BCC"/>
    <w:rsid w:val="00565233"/>
    <w:rsid w:val="00566DE3"/>
    <w:rsid w:val="005705C1"/>
    <w:rsid w:val="00570736"/>
    <w:rsid w:val="0057116C"/>
    <w:rsid w:val="00571E65"/>
    <w:rsid w:val="00573373"/>
    <w:rsid w:val="00574F4A"/>
    <w:rsid w:val="00575A2C"/>
    <w:rsid w:val="0057612F"/>
    <w:rsid w:val="0057650E"/>
    <w:rsid w:val="00580D8E"/>
    <w:rsid w:val="00581F25"/>
    <w:rsid w:val="00582E53"/>
    <w:rsid w:val="00584A24"/>
    <w:rsid w:val="005872AB"/>
    <w:rsid w:val="00590FA1"/>
    <w:rsid w:val="005936A9"/>
    <w:rsid w:val="00593AD7"/>
    <w:rsid w:val="00595A5E"/>
    <w:rsid w:val="00595DD8"/>
    <w:rsid w:val="005972BA"/>
    <w:rsid w:val="005A09F6"/>
    <w:rsid w:val="005A2069"/>
    <w:rsid w:val="005A3311"/>
    <w:rsid w:val="005A4ADD"/>
    <w:rsid w:val="005A5FFA"/>
    <w:rsid w:val="005B1520"/>
    <w:rsid w:val="005B2026"/>
    <w:rsid w:val="005B3D96"/>
    <w:rsid w:val="005B47C8"/>
    <w:rsid w:val="005C036B"/>
    <w:rsid w:val="005C244A"/>
    <w:rsid w:val="005C4656"/>
    <w:rsid w:val="005C5D71"/>
    <w:rsid w:val="005C6234"/>
    <w:rsid w:val="005D092C"/>
    <w:rsid w:val="005D0EA6"/>
    <w:rsid w:val="005D3DB7"/>
    <w:rsid w:val="005D4501"/>
    <w:rsid w:val="005D47B7"/>
    <w:rsid w:val="005D5E53"/>
    <w:rsid w:val="005D743F"/>
    <w:rsid w:val="005D7C6A"/>
    <w:rsid w:val="005E4C15"/>
    <w:rsid w:val="005F030A"/>
    <w:rsid w:val="005F1D1B"/>
    <w:rsid w:val="005F202C"/>
    <w:rsid w:val="005F28CC"/>
    <w:rsid w:val="005F2F80"/>
    <w:rsid w:val="005F3710"/>
    <w:rsid w:val="005F3DB5"/>
    <w:rsid w:val="005F497C"/>
    <w:rsid w:val="005F49FE"/>
    <w:rsid w:val="005F61E7"/>
    <w:rsid w:val="005F678D"/>
    <w:rsid w:val="005F757C"/>
    <w:rsid w:val="006012AC"/>
    <w:rsid w:val="00602510"/>
    <w:rsid w:val="00603F3F"/>
    <w:rsid w:val="006064E8"/>
    <w:rsid w:val="00607E76"/>
    <w:rsid w:val="0061136C"/>
    <w:rsid w:val="00617B85"/>
    <w:rsid w:val="006200D2"/>
    <w:rsid w:val="00624A4A"/>
    <w:rsid w:val="00636560"/>
    <w:rsid w:val="00643B9B"/>
    <w:rsid w:val="00644C24"/>
    <w:rsid w:val="00645B48"/>
    <w:rsid w:val="00651A2F"/>
    <w:rsid w:val="006550B4"/>
    <w:rsid w:val="00656FF6"/>
    <w:rsid w:val="0065779D"/>
    <w:rsid w:val="006612B2"/>
    <w:rsid w:val="006642B8"/>
    <w:rsid w:val="00665070"/>
    <w:rsid w:val="006656B3"/>
    <w:rsid w:val="0067095F"/>
    <w:rsid w:val="00671E1B"/>
    <w:rsid w:val="00680333"/>
    <w:rsid w:val="006810A3"/>
    <w:rsid w:val="00681A74"/>
    <w:rsid w:val="00682148"/>
    <w:rsid w:val="00683754"/>
    <w:rsid w:val="006849F1"/>
    <w:rsid w:val="006852FA"/>
    <w:rsid w:val="0068562B"/>
    <w:rsid w:val="00685828"/>
    <w:rsid w:val="006858B6"/>
    <w:rsid w:val="00692C8D"/>
    <w:rsid w:val="00693613"/>
    <w:rsid w:val="00695903"/>
    <w:rsid w:val="006A36F5"/>
    <w:rsid w:val="006A541A"/>
    <w:rsid w:val="006A7BE7"/>
    <w:rsid w:val="006B12A5"/>
    <w:rsid w:val="006B3261"/>
    <w:rsid w:val="006B5887"/>
    <w:rsid w:val="006B704A"/>
    <w:rsid w:val="006C029E"/>
    <w:rsid w:val="006C22A4"/>
    <w:rsid w:val="006C39DD"/>
    <w:rsid w:val="006C4018"/>
    <w:rsid w:val="006C434E"/>
    <w:rsid w:val="006C7183"/>
    <w:rsid w:val="006D0440"/>
    <w:rsid w:val="006D0791"/>
    <w:rsid w:val="006D14D8"/>
    <w:rsid w:val="006D19E0"/>
    <w:rsid w:val="006D303A"/>
    <w:rsid w:val="006D68A7"/>
    <w:rsid w:val="006D6BF3"/>
    <w:rsid w:val="006E17FA"/>
    <w:rsid w:val="006E21BA"/>
    <w:rsid w:val="006E2DF4"/>
    <w:rsid w:val="006E49E6"/>
    <w:rsid w:val="006E4ABE"/>
    <w:rsid w:val="006E56E4"/>
    <w:rsid w:val="006E581E"/>
    <w:rsid w:val="006E644D"/>
    <w:rsid w:val="006F0541"/>
    <w:rsid w:val="006F36B8"/>
    <w:rsid w:val="006F63E5"/>
    <w:rsid w:val="00700EF2"/>
    <w:rsid w:val="00701766"/>
    <w:rsid w:val="00701CEE"/>
    <w:rsid w:val="00701F4E"/>
    <w:rsid w:val="00703AD2"/>
    <w:rsid w:val="00703E52"/>
    <w:rsid w:val="0070480E"/>
    <w:rsid w:val="00704B60"/>
    <w:rsid w:val="0070793D"/>
    <w:rsid w:val="00710031"/>
    <w:rsid w:val="00711527"/>
    <w:rsid w:val="007147EB"/>
    <w:rsid w:val="00721AAD"/>
    <w:rsid w:val="00721CB7"/>
    <w:rsid w:val="00722FB8"/>
    <w:rsid w:val="00723740"/>
    <w:rsid w:val="007244BB"/>
    <w:rsid w:val="007257EF"/>
    <w:rsid w:val="00726CF9"/>
    <w:rsid w:val="007271F4"/>
    <w:rsid w:val="00730E4B"/>
    <w:rsid w:val="00731C86"/>
    <w:rsid w:val="00732CFB"/>
    <w:rsid w:val="00735475"/>
    <w:rsid w:val="00735787"/>
    <w:rsid w:val="00735D25"/>
    <w:rsid w:val="00735FD9"/>
    <w:rsid w:val="007363F1"/>
    <w:rsid w:val="00737BCC"/>
    <w:rsid w:val="00740E4B"/>
    <w:rsid w:val="00741B51"/>
    <w:rsid w:val="00743B65"/>
    <w:rsid w:val="00743C3F"/>
    <w:rsid w:val="007537E4"/>
    <w:rsid w:val="00754264"/>
    <w:rsid w:val="00754954"/>
    <w:rsid w:val="00756477"/>
    <w:rsid w:val="007566D2"/>
    <w:rsid w:val="00761209"/>
    <w:rsid w:val="00762BD4"/>
    <w:rsid w:val="0076494A"/>
    <w:rsid w:val="00764A09"/>
    <w:rsid w:val="00764BFD"/>
    <w:rsid w:val="00766165"/>
    <w:rsid w:val="007668A4"/>
    <w:rsid w:val="00771EAE"/>
    <w:rsid w:val="00773A02"/>
    <w:rsid w:val="00773D33"/>
    <w:rsid w:val="00776899"/>
    <w:rsid w:val="007802BB"/>
    <w:rsid w:val="00782D0C"/>
    <w:rsid w:val="0078426D"/>
    <w:rsid w:val="00784B99"/>
    <w:rsid w:val="00787F46"/>
    <w:rsid w:val="007918AC"/>
    <w:rsid w:val="00793AF4"/>
    <w:rsid w:val="00794003"/>
    <w:rsid w:val="00794DE9"/>
    <w:rsid w:val="007957F9"/>
    <w:rsid w:val="00796CF1"/>
    <w:rsid w:val="00796DEE"/>
    <w:rsid w:val="00797765"/>
    <w:rsid w:val="007A131B"/>
    <w:rsid w:val="007A1C83"/>
    <w:rsid w:val="007A31FA"/>
    <w:rsid w:val="007A3C5E"/>
    <w:rsid w:val="007A3ECF"/>
    <w:rsid w:val="007B1F3F"/>
    <w:rsid w:val="007B27B0"/>
    <w:rsid w:val="007B3E4B"/>
    <w:rsid w:val="007B5482"/>
    <w:rsid w:val="007B5CCA"/>
    <w:rsid w:val="007B5E63"/>
    <w:rsid w:val="007B5E7C"/>
    <w:rsid w:val="007B7D37"/>
    <w:rsid w:val="007C1DBC"/>
    <w:rsid w:val="007C35DB"/>
    <w:rsid w:val="007C377C"/>
    <w:rsid w:val="007C37DB"/>
    <w:rsid w:val="007C60AD"/>
    <w:rsid w:val="007C74D0"/>
    <w:rsid w:val="007D0832"/>
    <w:rsid w:val="007D30F3"/>
    <w:rsid w:val="007D5EBF"/>
    <w:rsid w:val="007D7934"/>
    <w:rsid w:val="007E527F"/>
    <w:rsid w:val="007E75FA"/>
    <w:rsid w:val="007E7A25"/>
    <w:rsid w:val="007F053E"/>
    <w:rsid w:val="007F1BF1"/>
    <w:rsid w:val="007F32F8"/>
    <w:rsid w:val="007F5FD7"/>
    <w:rsid w:val="007F6C20"/>
    <w:rsid w:val="007F77F3"/>
    <w:rsid w:val="007F7970"/>
    <w:rsid w:val="00800BDF"/>
    <w:rsid w:val="008016D2"/>
    <w:rsid w:val="0080346E"/>
    <w:rsid w:val="008047A6"/>
    <w:rsid w:val="00810571"/>
    <w:rsid w:val="00810921"/>
    <w:rsid w:val="0081202C"/>
    <w:rsid w:val="008212F0"/>
    <w:rsid w:val="00824FDE"/>
    <w:rsid w:val="00825CE0"/>
    <w:rsid w:val="0082685C"/>
    <w:rsid w:val="00830A45"/>
    <w:rsid w:val="00831337"/>
    <w:rsid w:val="00831BED"/>
    <w:rsid w:val="0083336C"/>
    <w:rsid w:val="00834057"/>
    <w:rsid w:val="00834541"/>
    <w:rsid w:val="00834BD1"/>
    <w:rsid w:val="00836721"/>
    <w:rsid w:val="0084155A"/>
    <w:rsid w:val="008416C4"/>
    <w:rsid w:val="00841F19"/>
    <w:rsid w:val="00843953"/>
    <w:rsid w:val="00845F27"/>
    <w:rsid w:val="008464F6"/>
    <w:rsid w:val="00850B72"/>
    <w:rsid w:val="00851900"/>
    <w:rsid w:val="00851D24"/>
    <w:rsid w:val="008528A0"/>
    <w:rsid w:val="0085407A"/>
    <w:rsid w:val="0085448B"/>
    <w:rsid w:val="0085487A"/>
    <w:rsid w:val="008550C5"/>
    <w:rsid w:val="00856D45"/>
    <w:rsid w:val="0085758F"/>
    <w:rsid w:val="00860B4F"/>
    <w:rsid w:val="008625C8"/>
    <w:rsid w:val="00862E93"/>
    <w:rsid w:val="0086596C"/>
    <w:rsid w:val="008702BB"/>
    <w:rsid w:val="008706B9"/>
    <w:rsid w:val="00872772"/>
    <w:rsid w:val="00876589"/>
    <w:rsid w:val="008766FD"/>
    <w:rsid w:val="00876ADF"/>
    <w:rsid w:val="008775A4"/>
    <w:rsid w:val="008803C1"/>
    <w:rsid w:val="008836A1"/>
    <w:rsid w:val="0088535C"/>
    <w:rsid w:val="00885D51"/>
    <w:rsid w:val="008865BE"/>
    <w:rsid w:val="008867C7"/>
    <w:rsid w:val="0089064B"/>
    <w:rsid w:val="00891077"/>
    <w:rsid w:val="00895AC1"/>
    <w:rsid w:val="00896E7A"/>
    <w:rsid w:val="008A0C36"/>
    <w:rsid w:val="008A13B4"/>
    <w:rsid w:val="008A147B"/>
    <w:rsid w:val="008A3A08"/>
    <w:rsid w:val="008A541D"/>
    <w:rsid w:val="008A5EBE"/>
    <w:rsid w:val="008A7ABB"/>
    <w:rsid w:val="008B14CC"/>
    <w:rsid w:val="008B2736"/>
    <w:rsid w:val="008B3162"/>
    <w:rsid w:val="008B74BE"/>
    <w:rsid w:val="008C039F"/>
    <w:rsid w:val="008D21DA"/>
    <w:rsid w:val="008D2D49"/>
    <w:rsid w:val="008D50A0"/>
    <w:rsid w:val="008D5D42"/>
    <w:rsid w:val="008D629E"/>
    <w:rsid w:val="008D6B47"/>
    <w:rsid w:val="008E0E66"/>
    <w:rsid w:val="008E2B96"/>
    <w:rsid w:val="008E3CC4"/>
    <w:rsid w:val="008E3CFB"/>
    <w:rsid w:val="008E52B3"/>
    <w:rsid w:val="008E6410"/>
    <w:rsid w:val="008E73B0"/>
    <w:rsid w:val="008F05E0"/>
    <w:rsid w:val="008F6305"/>
    <w:rsid w:val="009007B0"/>
    <w:rsid w:val="00902631"/>
    <w:rsid w:val="00906DA8"/>
    <w:rsid w:val="00906EE5"/>
    <w:rsid w:val="00907022"/>
    <w:rsid w:val="00914440"/>
    <w:rsid w:val="0091506D"/>
    <w:rsid w:val="00920532"/>
    <w:rsid w:val="00920ABB"/>
    <w:rsid w:val="00920EAC"/>
    <w:rsid w:val="00920EB7"/>
    <w:rsid w:val="009217DD"/>
    <w:rsid w:val="009226CC"/>
    <w:rsid w:val="00923063"/>
    <w:rsid w:val="009233F1"/>
    <w:rsid w:val="00923D8B"/>
    <w:rsid w:val="009258EA"/>
    <w:rsid w:val="009322EF"/>
    <w:rsid w:val="00932ABA"/>
    <w:rsid w:val="00934775"/>
    <w:rsid w:val="009379AF"/>
    <w:rsid w:val="009409C9"/>
    <w:rsid w:val="00943413"/>
    <w:rsid w:val="009456B8"/>
    <w:rsid w:val="00945D82"/>
    <w:rsid w:val="009470C5"/>
    <w:rsid w:val="00951798"/>
    <w:rsid w:val="00953661"/>
    <w:rsid w:val="00955685"/>
    <w:rsid w:val="00960BC8"/>
    <w:rsid w:val="00960CA2"/>
    <w:rsid w:val="00961819"/>
    <w:rsid w:val="00961996"/>
    <w:rsid w:val="009636E8"/>
    <w:rsid w:val="00963ACA"/>
    <w:rsid w:val="0096583E"/>
    <w:rsid w:val="00965FE0"/>
    <w:rsid w:val="009673F3"/>
    <w:rsid w:val="00974EFC"/>
    <w:rsid w:val="00975125"/>
    <w:rsid w:val="009801F6"/>
    <w:rsid w:val="00980FC6"/>
    <w:rsid w:val="00982784"/>
    <w:rsid w:val="009838D8"/>
    <w:rsid w:val="00985047"/>
    <w:rsid w:val="00985CC2"/>
    <w:rsid w:val="0098668D"/>
    <w:rsid w:val="00986C01"/>
    <w:rsid w:val="00991E12"/>
    <w:rsid w:val="00991E3F"/>
    <w:rsid w:val="00992042"/>
    <w:rsid w:val="0099310A"/>
    <w:rsid w:val="00993BCA"/>
    <w:rsid w:val="0099702D"/>
    <w:rsid w:val="009A100C"/>
    <w:rsid w:val="009A5C55"/>
    <w:rsid w:val="009B0005"/>
    <w:rsid w:val="009B1272"/>
    <w:rsid w:val="009B1749"/>
    <w:rsid w:val="009B194E"/>
    <w:rsid w:val="009B32F4"/>
    <w:rsid w:val="009B475C"/>
    <w:rsid w:val="009B4DD8"/>
    <w:rsid w:val="009B6E4A"/>
    <w:rsid w:val="009B7D97"/>
    <w:rsid w:val="009C0FF7"/>
    <w:rsid w:val="009C15B4"/>
    <w:rsid w:val="009C2700"/>
    <w:rsid w:val="009C7352"/>
    <w:rsid w:val="009C7832"/>
    <w:rsid w:val="009C7D65"/>
    <w:rsid w:val="009D058A"/>
    <w:rsid w:val="009D2DF0"/>
    <w:rsid w:val="009D55D8"/>
    <w:rsid w:val="009D6E37"/>
    <w:rsid w:val="009D7482"/>
    <w:rsid w:val="009D7C25"/>
    <w:rsid w:val="009E07DE"/>
    <w:rsid w:val="009E1865"/>
    <w:rsid w:val="009E2217"/>
    <w:rsid w:val="009E311B"/>
    <w:rsid w:val="009E5874"/>
    <w:rsid w:val="009E656D"/>
    <w:rsid w:val="009E7D7E"/>
    <w:rsid w:val="009F0364"/>
    <w:rsid w:val="009F05EA"/>
    <w:rsid w:val="009F074C"/>
    <w:rsid w:val="009F1C76"/>
    <w:rsid w:val="009F2E53"/>
    <w:rsid w:val="009F4999"/>
    <w:rsid w:val="009F5802"/>
    <w:rsid w:val="009F59C4"/>
    <w:rsid w:val="009F7F63"/>
    <w:rsid w:val="00A00D48"/>
    <w:rsid w:val="00A00D5E"/>
    <w:rsid w:val="00A00DFB"/>
    <w:rsid w:val="00A04157"/>
    <w:rsid w:val="00A05948"/>
    <w:rsid w:val="00A06364"/>
    <w:rsid w:val="00A078E2"/>
    <w:rsid w:val="00A11C85"/>
    <w:rsid w:val="00A170B2"/>
    <w:rsid w:val="00A217D2"/>
    <w:rsid w:val="00A21EB0"/>
    <w:rsid w:val="00A22DF3"/>
    <w:rsid w:val="00A2448A"/>
    <w:rsid w:val="00A25359"/>
    <w:rsid w:val="00A305D1"/>
    <w:rsid w:val="00A308C8"/>
    <w:rsid w:val="00A31297"/>
    <w:rsid w:val="00A31843"/>
    <w:rsid w:val="00A31A93"/>
    <w:rsid w:val="00A33243"/>
    <w:rsid w:val="00A3429C"/>
    <w:rsid w:val="00A34A25"/>
    <w:rsid w:val="00A35E0C"/>
    <w:rsid w:val="00A36694"/>
    <w:rsid w:val="00A411EA"/>
    <w:rsid w:val="00A42607"/>
    <w:rsid w:val="00A44325"/>
    <w:rsid w:val="00A4542A"/>
    <w:rsid w:val="00A467DD"/>
    <w:rsid w:val="00A47529"/>
    <w:rsid w:val="00A526A8"/>
    <w:rsid w:val="00A56934"/>
    <w:rsid w:val="00A60848"/>
    <w:rsid w:val="00A616EE"/>
    <w:rsid w:val="00A6382E"/>
    <w:rsid w:val="00A63AC7"/>
    <w:rsid w:val="00A67586"/>
    <w:rsid w:val="00A705FB"/>
    <w:rsid w:val="00A7068C"/>
    <w:rsid w:val="00A71819"/>
    <w:rsid w:val="00A726E0"/>
    <w:rsid w:val="00A7396A"/>
    <w:rsid w:val="00A755C2"/>
    <w:rsid w:val="00A765DE"/>
    <w:rsid w:val="00A773EC"/>
    <w:rsid w:val="00A77C7E"/>
    <w:rsid w:val="00A77CC0"/>
    <w:rsid w:val="00A77D17"/>
    <w:rsid w:val="00A82DF3"/>
    <w:rsid w:val="00A8563D"/>
    <w:rsid w:val="00A85BF0"/>
    <w:rsid w:val="00A909AF"/>
    <w:rsid w:val="00A92B28"/>
    <w:rsid w:val="00A93E35"/>
    <w:rsid w:val="00A946B7"/>
    <w:rsid w:val="00A94F42"/>
    <w:rsid w:val="00A95967"/>
    <w:rsid w:val="00A96C98"/>
    <w:rsid w:val="00AA0875"/>
    <w:rsid w:val="00AA307A"/>
    <w:rsid w:val="00AA348D"/>
    <w:rsid w:val="00AA5B3C"/>
    <w:rsid w:val="00AA6FBC"/>
    <w:rsid w:val="00AB07DF"/>
    <w:rsid w:val="00AB5775"/>
    <w:rsid w:val="00AB5996"/>
    <w:rsid w:val="00AC1DBE"/>
    <w:rsid w:val="00AC2597"/>
    <w:rsid w:val="00AC555C"/>
    <w:rsid w:val="00AC669A"/>
    <w:rsid w:val="00AD6236"/>
    <w:rsid w:val="00AD71CF"/>
    <w:rsid w:val="00AE0487"/>
    <w:rsid w:val="00AE0911"/>
    <w:rsid w:val="00AE0E10"/>
    <w:rsid w:val="00AE3C12"/>
    <w:rsid w:val="00AE5689"/>
    <w:rsid w:val="00AF2467"/>
    <w:rsid w:val="00AF2D2F"/>
    <w:rsid w:val="00AF49F6"/>
    <w:rsid w:val="00AF595C"/>
    <w:rsid w:val="00B0027B"/>
    <w:rsid w:val="00B01CEE"/>
    <w:rsid w:val="00B0270F"/>
    <w:rsid w:val="00B128BC"/>
    <w:rsid w:val="00B135A1"/>
    <w:rsid w:val="00B13B92"/>
    <w:rsid w:val="00B160F0"/>
    <w:rsid w:val="00B2022C"/>
    <w:rsid w:val="00B232C3"/>
    <w:rsid w:val="00B261EC"/>
    <w:rsid w:val="00B300AD"/>
    <w:rsid w:val="00B30282"/>
    <w:rsid w:val="00B303A4"/>
    <w:rsid w:val="00B3085B"/>
    <w:rsid w:val="00B3089B"/>
    <w:rsid w:val="00B35520"/>
    <w:rsid w:val="00B36F34"/>
    <w:rsid w:val="00B3766A"/>
    <w:rsid w:val="00B37A63"/>
    <w:rsid w:val="00B408B7"/>
    <w:rsid w:val="00B41D67"/>
    <w:rsid w:val="00B446C7"/>
    <w:rsid w:val="00B4595C"/>
    <w:rsid w:val="00B466C6"/>
    <w:rsid w:val="00B47E98"/>
    <w:rsid w:val="00B5059B"/>
    <w:rsid w:val="00B516B5"/>
    <w:rsid w:val="00B51A65"/>
    <w:rsid w:val="00B54DF4"/>
    <w:rsid w:val="00B562EC"/>
    <w:rsid w:val="00B57872"/>
    <w:rsid w:val="00B62CD2"/>
    <w:rsid w:val="00B6527E"/>
    <w:rsid w:val="00B73589"/>
    <w:rsid w:val="00B7668B"/>
    <w:rsid w:val="00B76F75"/>
    <w:rsid w:val="00B805ED"/>
    <w:rsid w:val="00B80F64"/>
    <w:rsid w:val="00B81360"/>
    <w:rsid w:val="00B82DBC"/>
    <w:rsid w:val="00B900D9"/>
    <w:rsid w:val="00B93367"/>
    <w:rsid w:val="00B979B7"/>
    <w:rsid w:val="00BA0173"/>
    <w:rsid w:val="00BA1E4A"/>
    <w:rsid w:val="00BA3A74"/>
    <w:rsid w:val="00BA571D"/>
    <w:rsid w:val="00BA5FED"/>
    <w:rsid w:val="00BA696B"/>
    <w:rsid w:val="00BB0DC5"/>
    <w:rsid w:val="00BB1AA8"/>
    <w:rsid w:val="00BB38F2"/>
    <w:rsid w:val="00BB4AEE"/>
    <w:rsid w:val="00BB4B68"/>
    <w:rsid w:val="00BB53AE"/>
    <w:rsid w:val="00BB54BD"/>
    <w:rsid w:val="00BC1AD0"/>
    <w:rsid w:val="00BC2F72"/>
    <w:rsid w:val="00BC5743"/>
    <w:rsid w:val="00BC588A"/>
    <w:rsid w:val="00BC59A3"/>
    <w:rsid w:val="00BD0F90"/>
    <w:rsid w:val="00BD1397"/>
    <w:rsid w:val="00BD6740"/>
    <w:rsid w:val="00BE0263"/>
    <w:rsid w:val="00BE182C"/>
    <w:rsid w:val="00BE1B33"/>
    <w:rsid w:val="00BE2C56"/>
    <w:rsid w:val="00BE51BC"/>
    <w:rsid w:val="00BF161E"/>
    <w:rsid w:val="00BF348F"/>
    <w:rsid w:val="00BF3B5A"/>
    <w:rsid w:val="00BF5C5D"/>
    <w:rsid w:val="00BF6664"/>
    <w:rsid w:val="00BF7924"/>
    <w:rsid w:val="00BF7E0C"/>
    <w:rsid w:val="00C0238A"/>
    <w:rsid w:val="00C024E7"/>
    <w:rsid w:val="00C03AD6"/>
    <w:rsid w:val="00C04C0A"/>
    <w:rsid w:val="00C0509E"/>
    <w:rsid w:val="00C063E2"/>
    <w:rsid w:val="00C06496"/>
    <w:rsid w:val="00C10CCD"/>
    <w:rsid w:val="00C111E2"/>
    <w:rsid w:val="00C11D55"/>
    <w:rsid w:val="00C16C30"/>
    <w:rsid w:val="00C177EB"/>
    <w:rsid w:val="00C17BDE"/>
    <w:rsid w:val="00C212A7"/>
    <w:rsid w:val="00C2131A"/>
    <w:rsid w:val="00C21F7F"/>
    <w:rsid w:val="00C27100"/>
    <w:rsid w:val="00C277DF"/>
    <w:rsid w:val="00C27CBF"/>
    <w:rsid w:val="00C27D2C"/>
    <w:rsid w:val="00C30B65"/>
    <w:rsid w:val="00C30CF8"/>
    <w:rsid w:val="00C30E86"/>
    <w:rsid w:val="00C31ABD"/>
    <w:rsid w:val="00C3297E"/>
    <w:rsid w:val="00C428E6"/>
    <w:rsid w:val="00C430EE"/>
    <w:rsid w:val="00C44018"/>
    <w:rsid w:val="00C44027"/>
    <w:rsid w:val="00C440B5"/>
    <w:rsid w:val="00C44BD6"/>
    <w:rsid w:val="00C45235"/>
    <w:rsid w:val="00C4614E"/>
    <w:rsid w:val="00C46922"/>
    <w:rsid w:val="00C5355B"/>
    <w:rsid w:val="00C53E81"/>
    <w:rsid w:val="00C54467"/>
    <w:rsid w:val="00C54E58"/>
    <w:rsid w:val="00C560D8"/>
    <w:rsid w:val="00C60006"/>
    <w:rsid w:val="00C601F0"/>
    <w:rsid w:val="00C6508F"/>
    <w:rsid w:val="00C7047E"/>
    <w:rsid w:val="00C74EB7"/>
    <w:rsid w:val="00C76B58"/>
    <w:rsid w:val="00C76D80"/>
    <w:rsid w:val="00C777B2"/>
    <w:rsid w:val="00C803CD"/>
    <w:rsid w:val="00C812EC"/>
    <w:rsid w:val="00C815E4"/>
    <w:rsid w:val="00C81763"/>
    <w:rsid w:val="00C82F3A"/>
    <w:rsid w:val="00C830C5"/>
    <w:rsid w:val="00C83894"/>
    <w:rsid w:val="00C83BAB"/>
    <w:rsid w:val="00C86011"/>
    <w:rsid w:val="00C86305"/>
    <w:rsid w:val="00C8734C"/>
    <w:rsid w:val="00C873BD"/>
    <w:rsid w:val="00C87FEE"/>
    <w:rsid w:val="00C93403"/>
    <w:rsid w:val="00C93E70"/>
    <w:rsid w:val="00C956BF"/>
    <w:rsid w:val="00CA0E8E"/>
    <w:rsid w:val="00CA168E"/>
    <w:rsid w:val="00CA51A6"/>
    <w:rsid w:val="00CB0B67"/>
    <w:rsid w:val="00CB1ADF"/>
    <w:rsid w:val="00CB1C7C"/>
    <w:rsid w:val="00CB2EE8"/>
    <w:rsid w:val="00CB3F19"/>
    <w:rsid w:val="00CB61D4"/>
    <w:rsid w:val="00CB6FE1"/>
    <w:rsid w:val="00CC0902"/>
    <w:rsid w:val="00CC57FD"/>
    <w:rsid w:val="00CC5B02"/>
    <w:rsid w:val="00CC61EF"/>
    <w:rsid w:val="00CC7E9A"/>
    <w:rsid w:val="00CD0DC1"/>
    <w:rsid w:val="00CD2961"/>
    <w:rsid w:val="00CD2F4B"/>
    <w:rsid w:val="00CD4561"/>
    <w:rsid w:val="00CD5CD2"/>
    <w:rsid w:val="00CD665C"/>
    <w:rsid w:val="00CD6B23"/>
    <w:rsid w:val="00CD7AE2"/>
    <w:rsid w:val="00CE394A"/>
    <w:rsid w:val="00CE6B07"/>
    <w:rsid w:val="00CE7128"/>
    <w:rsid w:val="00CE7E70"/>
    <w:rsid w:val="00CF0F08"/>
    <w:rsid w:val="00CF1858"/>
    <w:rsid w:val="00CF23D0"/>
    <w:rsid w:val="00CF2BFC"/>
    <w:rsid w:val="00CF418E"/>
    <w:rsid w:val="00D012DB"/>
    <w:rsid w:val="00D04D37"/>
    <w:rsid w:val="00D05828"/>
    <w:rsid w:val="00D0756F"/>
    <w:rsid w:val="00D10A38"/>
    <w:rsid w:val="00D11B9D"/>
    <w:rsid w:val="00D20BEA"/>
    <w:rsid w:val="00D21115"/>
    <w:rsid w:val="00D246E0"/>
    <w:rsid w:val="00D25131"/>
    <w:rsid w:val="00D252F0"/>
    <w:rsid w:val="00D25897"/>
    <w:rsid w:val="00D301BB"/>
    <w:rsid w:val="00D30E6F"/>
    <w:rsid w:val="00D316DF"/>
    <w:rsid w:val="00D33FEE"/>
    <w:rsid w:val="00D36ACE"/>
    <w:rsid w:val="00D40896"/>
    <w:rsid w:val="00D41052"/>
    <w:rsid w:val="00D44327"/>
    <w:rsid w:val="00D45618"/>
    <w:rsid w:val="00D45F13"/>
    <w:rsid w:val="00D51F8F"/>
    <w:rsid w:val="00D5212E"/>
    <w:rsid w:val="00D527C1"/>
    <w:rsid w:val="00D53839"/>
    <w:rsid w:val="00D55604"/>
    <w:rsid w:val="00D558A0"/>
    <w:rsid w:val="00D569D4"/>
    <w:rsid w:val="00D6118C"/>
    <w:rsid w:val="00D61EFD"/>
    <w:rsid w:val="00D63FC1"/>
    <w:rsid w:val="00D64499"/>
    <w:rsid w:val="00D64902"/>
    <w:rsid w:val="00D66E0C"/>
    <w:rsid w:val="00D70D7B"/>
    <w:rsid w:val="00D733B7"/>
    <w:rsid w:val="00D7479B"/>
    <w:rsid w:val="00D74BE0"/>
    <w:rsid w:val="00D7534F"/>
    <w:rsid w:val="00D76271"/>
    <w:rsid w:val="00D80C2E"/>
    <w:rsid w:val="00D82833"/>
    <w:rsid w:val="00D84A5B"/>
    <w:rsid w:val="00D84D3E"/>
    <w:rsid w:val="00D855EA"/>
    <w:rsid w:val="00D86ECE"/>
    <w:rsid w:val="00D871C9"/>
    <w:rsid w:val="00D91C26"/>
    <w:rsid w:val="00D92468"/>
    <w:rsid w:val="00D9335C"/>
    <w:rsid w:val="00D958C4"/>
    <w:rsid w:val="00D979FE"/>
    <w:rsid w:val="00DA3A85"/>
    <w:rsid w:val="00DA753E"/>
    <w:rsid w:val="00DB0601"/>
    <w:rsid w:val="00DB1FEF"/>
    <w:rsid w:val="00DC06E2"/>
    <w:rsid w:val="00DC0CFF"/>
    <w:rsid w:val="00DC0EEF"/>
    <w:rsid w:val="00DC310F"/>
    <w:rsid w:val="00DC34CA"/>
    <w:rsid w:val="00DC4566"/>
    <w:rsid w:val="00DC474D"/>
    <w:rsid w:val="00DC49E0"/>
    <w:rsid w:val="00DC4E4E"/>
    <w:rsid w:val="00DC5A9C"/>
    <w:rsid w:val="00DC605D"/>
    <w:rsid w:val="00DC6982"/>
    <w:rsid w:val="00DC7197"/>
    <w:rsid w:val="00DC778C"/>
    <w:rsid w:val="00DC7CA6"/>
    <w:rsid w:val="00DD13DA"/>
    <w:rsid w:val="00DD643A"/>
    <w:rsid w:val="00DE0C9E"/>
    <w:rsid w:val="00DE1348"/>
    <w:rsid w:val="00DE1BD9"/>
    <w:rsid w:val="00DE54E2"/>
    <w:rsid w:val="00DE6AF2"/>
    <w:rsid w:val="00DF4941"/>
    <w:rsid w:val="00DF6064"/>
    <w:rsid w:val="00DF6E48"/>
    <w:rsid w:val="00DF7741"/>
    <w:rsid w:val="00E00F44"/>
    <w:rsid w:val="00E02F75"/>
    <w:rsid w:val="00E03941"/>
    <w:rsid w:val="00E05F88"/>
    <w:rsid w:val="00E076A0"/>
    <w:rsid w:val="00E11863"/>
    <w:rsid w:val="00E11F8D"/>
    <w:rsid w:val="00E14FC9"/>
    <w:rsid w:val="00E15201"/>
    <w:rsid w:val="00E1533A"/>
    <w:rsid w:val="00E20131"/>
    <w:rsid w:val="00E20650"/>
    <w:rsid w:val="00E228F4"/>
    <w:rsid w:val="00E26271"/>
    <w:rsid w:val="00E2794B"/>
    <w:rsid w:val="00E31690"/>
    <w:rsid w:val="00E327C2"/>
    <w:rsid w:val="00E32EF1"/>
    <w:rsid w:val="00E34308"/>
    <w:rsid w:val="00E36B9F"/>
    <w:rsid w:val="00E37CD2"/>
    <w:rsid w:val="00E4108B"/>
    <w:rsid w:val="00E4194D"/>
    <w:rsid w:val="00E41F0C"/>
    <w:rsid w:val="00E43875"/>
    <w:rsid w:val="00E44F89"/>
    <w:rsid w:val="00E45054"/>
    <w:rsid w:val="00E50A81"/>
    <w:rsid w:val="00E5468C"/>
    <w:rsid w:val="00E566A5"/>
    <w:rsid w:val="00E61D8A"/>
    <w:rsid w:val="00E6247D"/>
    <w:rsid w:val="00E6334E"/>
    <w:rsid w:val="00E63DA9"/>
    <w:rsid w:val="00E641A3"/>
    <w:rsid w:val="00E70225"/>
    <w:rsid w:val="00E715DB"/>
    <w:rsid w:val="00E73149"/>
    <w:rsid w:val="00E75E3C"/>
    <w:rsid w:val="00E81E06"/>
    <w:rsid w:val="00E81F41"/>
    <w:rsid w:val="00E82876"/>
    <w:rsid w:val="00E87836"/>
    <w:rsid w:val="00E9098C"/>
    <w:rsid w:val="00E90ABE"/>
    <w:rsid w:val="00E92385"/>
    <w:rsid w:val="00E93317"/>
    <w:rsid w:val="00E940F4"/>
    <w:rsid w:val="00E963EF"/>
    <w:rsid w:val="00EA4134"/>
    <w:rsid w:val="00EA725D"/>
    <w:rsid w:val="00EA7E1D"/>
    <w:rsid w:val="00EB00BA"/>
    <w:rsid w:val="00EB1B89"/>
    <w:rsid w:val="00EB1BB9"/>
    <w:rsid w:val="00EB38FB"/>
    <w:rsid w:val="00EB4050"/>
    <w:rsid w:val="00EB57E0"/>
    <w:rsid w:val="00EB691E"/>
    <w:rsid w:val="00EB7206"/>
    <w:rsid w:val="00EC11E8"/>
    <w:rsid w:val="00EC2229"/>
    <w:rsid w:val="00EC2B1C"/>
    <w:rsid w:val="00EC5ED7"/>
    <w:rsid w:val="00EC62AB"/>
    <w:rsid w:val="00EC63B0"/>
    <w:rsid w:val="00EC7D01"/>
    <w:rsid w:val="00EC7E57"/>
    <w:rsid w:val="00ED0D2D"/>
    <w:rsid w:val="00ED330E"/>
    <w:rsid w:val="00ED448B"/>
    <w:rsid w:val="00ED65E8"/>
    <w:rsid w:val="00ED7E82"/>
    <w:rsid w:val="00EE0F50"/>
    <w:rsid w:val="00EE2D31"/>
    <w:rsid w:val="00EE3C3A"/>
    <w:rsid w:val="00EE3FEA"/>
    <w:rsid w:val="00EE55C1"/>
    <w:rsid w:val="00EF1817"/>
    <w:rsid w:val="00EF1971"/>
    <w:rsid w:val="00EF366F"/>
    <w:rsid w:val="00EF56B6"/>
    <w:rsid w:val="00EF5BA4"/>
    <w:rsid w:val="00F01573"/>
    <w:rsid w:val="00F01909"/>
    <w:rsid w:val="00F03D4F"/>
    <w:rsid w:val="00F07739"/>
    <w:rsid w:val="00F1220A"/>
    <w:rsid w:val="00F12809"/>
    <w:rsid w:val="00F17BE0"/>
    <w:rsid w:val="00F2195B"/>
    <w:rsid w:val="00F2693E"/>
    <w:rsid w:val="00F2706D"/>
    <w:rsid w:val="00F27A31"/>
    <w:rsid w:val="00F31354"/>
    <w:rsid w:val="00F34E7B"/>
    <w:rsid w:val="00F36754"/>
    <w:rsid w:val="00F40893"/>
    <w:rsid w:val="00F427EB"/>
    <w:rsid w:val="00F43986"/>
    <w:rsid w:val="00F44311"/>
    <w:rsid w:val="00F460DA"/>
    <w:rsid w:val="00F46175"/>
    <w:rsid w:val="00F470FD"/>
    <w:rsid w:val="00F473D6"/>
    <w:rsid w:val="00F50961"/>
    <w:rsid w:val="00F50D4F"/>
    <w:rsid w:val="00F52CA6"/>
    <w:rsid w:val="00F52E9D"/>
    <w:rsid w:val="00F60B4E"/>
    <w:rsid w:val="00F62EB2"/>
    <w:rsid w:val="00F62FB4"/>
    <w:rsid w:val="00F6316C"/>
    <w:rsid w:val="00F6357D"/>
    <w:rsid w:val="00F70C37"/>
    <w:rsid w:val="00F7501F"/>
    <w:rsid w:val="00F753F2"/>
    <w:rsid w:val="00F76E3E"/>
    <w:rsid w:val="00F80428"/>
    <w:rsid w:val="00F8375A"/>
    <w:rsid w:val="00F86C77"/>
    <w:rsid w:val="00F86F45"/>
    <w:rsid w:val="00F903CF"/>
    <w:rsid w:val="00F905AD"/>
    <w:rsid w:val="00F908E0"/>
    <w:rsid w:val="00F90911"/>
    <w:rsid w:val="00F909D0"/>
    <w:rsid w:val="00F91852"/>
    <w:rsid w:val="00F9360E"/>
    <w:rsid w:val="00F93F9B"/>
    <w:rsid w:val="00F958A0"/>
    <w:rsid w:val="00FA0344"/>
    <w:rsid w:val="00FA1D5A"/>
    <w:rsid w:val="00FA2180"/>
    <w:rsid w:val="00FA288D"/>
    <w:rsid w:val="00FA4DA7"/>
    <w:rsid w:val="00FA705B"/>
    <w:rsid w:val="00FA7A38"/>
    <w:rsid w:val="00FB4CBA"/>
    <w:rsid w:val="00FB4D92"/>
    <w:rsid w:val="00FC1943"/>
    <w:rsid w:val="00FC200B"/>
    <w:rsid w:val="00FC3B95"/>
    <w:rsid w:val="00FC3BC6"/>
    <w:rsid w:val="00FC573E"/>
    <w:rsid w:val="00FD19B6"/>
    <w:rsid w:val="00FD4801"/>
    <w:rsid w:val="00FD4E0F"/>
    <w:rsid w:val="00FE0B30"/>
    <w:rsid w:val="00FE1F69"/>
    <w:rsid w:val="00FE1FD8"/>
    <w:rsid w:val="00FE2A42"/>
    <w:rsid w:val="00FE356A"/>
    <w:rsid w:val="00FE4AE7"/>
    <w:rsid w:val="00FE52D3"/>
    <w:rsid w:val="00FE6F32"/>
    <w:rsid w:val="00FF0EF0"/>
    <w:rsid w:val="00FF11E5"/>
    <w:rsid w:val="00FF3705"/>
    <w:rsid w:val="00FF3FE3"/>
    <w:rsid w:val="00FF5407"/>
    <w:rsid w:val="00FF7445"/>
    <w:rsid w:val="1DD76CC8"/>
    <w:rsid w:val="47977045"/>
    <w:rsid w:val="6DEDD9BC"/>
    <w:rsid w:val="77F89B28"/>
    <w:rsid w:val="7B7D1A2D"/>
    <w:rsid w:val="AFF7D32A"/>
    <w:rsid w:val="D6EC3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仿宋_GB2312" w:cs="Times New Roman"/>
      <w:sz w:val="18"/>
      <w:szCs w:val="18"/>
    </w:rPr>
  </w:style>
  <w:style w:type="character" w:customStyle="1" w:styleId="9">
    <w:name w:val="页脚 Char"/>
    <w:basedOn w:val="7"/>
    <w:link w:val="3"/>
    <w:qFormat/>
    <w:uiPriority w:val="99"/>
    <w:rPr>
      <w:rFonts w:ascii="Times New Roman" w:hAnsi="Times New Roman" w:eastAsia="仿宋_GB2312" w:cs="Times New Roman"/>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154</Words>
  <Characters>880</Characters>
  <Lines>7</Lines>
  <Paragraphs>2</Paragraphs>
  <TotalTime>6</TotalTime>
  <ScaleCrop>false</ScaleCrop>
  <LinksUpToDate>false</LinksUpToDate>
  <CharactersWithSpaces>1032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2021-01-22T07:45:00Z</dcterms:created>
  <dc:creator>郭原原</dc:creator>
  <cp:lastModifiedBy>guest</cp:lastModifiedBy>
  <dcterms:modified xsi:type="dcterms:W3CDTF">2022-03-10T10:46:58Z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